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E25AAE">
      <w:pPr>
        <w:widowControl/>
        <w:shd w:val="clear" w:color="auto" w:fill="FFFFFF"/>
        <w:spacing w:afterLines="50"/>
        <w:ind w:left="765" w:hanging="765"/>
        <w:jc w:val="center"/>
        <w:rPr>
          <w:rStyle w:val="6"/>
          <w:rFonts w:ascii="宋体" w:hAnsi="宋体" w:eastAsia="宋体" w:cs="宋体"/>
          <w:color w:val="333333"/>
          <w:sz w:val="32"/>
          <w:szCs w:val="32"/>
          <w:shd w:val="clear" w:color="auto" w:fill="FFFFFF"/>
        </w:rPr>
      </w:pPr>
      <w:r>
        <w:rPr>
          <w:rStyle w:val="6"/>
          <w:rFonts w:hint="eastAsia" w:ascii="宋体" w:hAnsi="宋体" w:eastAsia="宋体" w:cs="宋体"/>
          <w:color w:val="333333"/>
          <w:sz w:val="32"/>
          <w:szCs w:val="32"/>
          <w:shd w:val="clear" w:color="auto" w:fill="FFFFFF"/>
        </w:rPr>
        <w:t>江苏食品药品职业技术学院横向项目验收指南</w:t>
      </w:r>
    </w:p>
    <w:p w14:paraId="29A117BE">
      <w:pPr>
        <w:widowControl/>
        <w:spacing w:afterLines="50"/>
        <w:ind w:left="765" w:hanging="765"/>
        <w:rPr>
          <w:rFonts w:ascii="Tahoma" w:hAnsi="Tahoma" w:eastAsia="Tahoma" w:cs="Tahoma"/>
          <w:b/>
          <w:color w:val="333333"/>
          <w:szCs w:val="21"/>
        </w:rPr>
      </w:pPr>
      <w:r>
        <w:rPr>
          <w:rFonts w:hint="eastAsia" w:ascii="宋体" w:hAnsi="宋体" w:eastAsia="宋体" w:cs="宋体"/>
          <w:b/>
          <w:color w:val="333333"/>
          <w:kern w:val="0"/>
          <w:sz w:val="24"/>
        </w:rPr>
        <w:t>一、验收流程</w:t>
      </w:r>
    </w:p>
    <w:p w14:paraId="5971B723">
      <w:pPr>
        <w:widowControl/>
        <w:spacing w:afterLines="50"/>
        <w:ind w:firstLine="480"/>
        <w:rPr>
          <w:rFonts w:ascii="Tahoma" w:hAnsi="Tahoma" w:eastAsia="Tahoma" w:cs="Tahoma"/>
          <w:b/>
          <w:color w:val="000000" w:themeColor="text1"/>
          <w:szCs w:val="21"/>
        </w:rPr>
      </w:pPr>
      <w:r>
        <w:rPr>
          <w:rStyle w:val="6"/>
          <w:rFonts w:hint="eastAsia" w:ascii="宋体" w:hAnsi="宋体" w:eastAsia="宋体" w:cs="宋体"/>
          <w:color w:val="333333"/>
          <w:kern w:val="0"/>
          <w:sz w:val="24"/>
        </w:rPr>
        <w:t>①填结题表</w:t>
      </w:r>
      <w:r>
        <w:rPr>
          <w:rStyle w:val="6"/>
          <w:rFonts w:hint="eastAsia" w:ascii="宋体" w:hAnsi="宋体" w:eastAsia="宋体" w:cs="宋体"/>
          <w:color w:val="333333"/>
          <w:kern w:val="0"/>
          <w:sz w:val="24"/>
          <w:lang w:eastAsia="zh-CN"/>
        </w:rPr>
        <w:t>，</w:t>
      </w:r>
      <w:r>
        <w:rPr>
          <w:rStyle w:val="6"/>
          <w:rFonts w:hint="eastAsia" w:ascii="宋体" w:hAnsi="宋体" w:eastAsia="宋体" w:cs="宋体"/>
          <w:color w:val="333333"/>
          <w:kern w:val="0"/>
          <w:sz w:val="24"/>
          <w:lang w:val="en-US" w:eastAsia="zh-CN"/>
        </w:rPr>
        <w:t>相关企业盖章</w:t>
      </w:r>
      <w:r>
        <w:rPr>
          <w:rStyle w:val="6"/>
          <w:rFonts w:hint="eastAsia" w:ascii="宋体" w:hAnsi="宋体" w:eastAsia="宋体" w:cs="宋体"/>
          <w:color w:val="333333"/>
          <w:kern w:val="0"/>
          <w:sz w:val="24"/>
        </w:rPr>
        <w:t>→②</w:t>
      </w:r>
      <w:r>
        <w:rPr>
          <w:rStyle w:val="6"/>
          <w:rFonts w:hint="eastAsia" w:ascii="宋体" w:hAnsi="宋体" w:eastAsia="宋体" w:cs="宋体"/>
          <w:color w:val="333333"/>
          <w:kern w:val="0"/>
          <w:sz w:val="24"/>
          <w:lang w:val="en-US" w:eastAsia="zh-CN"/>
        </w:rPr>
        <w:t>纸质结题</w:t>
      </w:r>
      <w:r>
        <w:rPr>
          <w:rStyle w:val="6"/>
          <w:rFonts w:hint="eastAsia" w:ascii="宋体" w:hAnsi="宋体" w:eastAsia="宋体" w:cs="宋体"/>
          <w:color w:val="333333"/>
          <w:kern w:val="0"/>
          <w:sz w:val="24"/>
        </w:rPr>
        <w:t>材料审核→</w:t>
      </w:r>
      <w:r>
        <w:rPr>
          <w:rStyle w:val="6"/>
          <w:rFonts w:hint="eastAsia" w:ascii="宋体" w:hAnsi="宋体" w:eastAsia="宋体" w:cs="宋体"/>
          <w:color w:val="000000" w:themeColor="text1"/>
          <w:kern w:val="0"/>
          <w:sz w:val="24"/>
        </w:rPr>
        <w:t>③</w:t>
      </w:r>
      <w:r>
        <w:rPr>
          <w:rStyle w:val="6"/>
          <w:rFonts w:hint="eastAsia" w:ascii="宋体" w:hAnsi="宋体" w:eastAsia="宋体" w:cs="宋体"/>
          <w:color w:val="333333"/>
          <w:kern w:val="0"/>
          <w:sz w:val="24"/>
          <w:shd w:val="clear" w:color="auto" w:fill="FFFFFF"/>
          <w:lang w:val="en-US" w:eastAsia="zh-CN"/>
        </w:rPr>
        <w:t>业绩系统申请结题</w:t>
      </w:r>
      <w:r>
        <w:rPr>
          <w:rStyle w:val="6"/>
          <w:rFonts w:hint="eastAsia" w:ascii="宋体" w:hAnsi="宋体" w:eastAsia="宋体" w:cs="宋体"/>
          <w:color w:val="333333"/>
          <w:kern w:val="0"/>
          <w:sz w:val="24"/>
        </w:rPr>
        <w:t xml:space="preserve"> </w:t>
      </w:r>
    </w:p>
    <w:p w14:paraId="4667E155">
      <w:pPr>
        <w:widowControl/>
        <w:spacing w:line="360" w:lineRule="auto"/>
        <w:rPr>
          <w:rFonts w:ascii="Tahoma" w:hAnsi="Tahoma" w:eastAsia="Tahoma" w:cs="Tahoma"/>
          <w:b/>
          <w:color w:val="333333"/>
          <w:szCs w:val="21"/>
        </w:rPr>
      </w:pPr>
      <w:r>
        <w:rPr>
          <w:rFonts w:hint="eastAsia" w:ascii="宋体" w:hAnsi="宋体" w:eastAsia="宋体" w:cs="宋体"/>
          <w:b/>
          <w:color w:val="333333"/>
          <w:kern w:val="0"/>
          <w:sz w:val="24"/>
        </w:rPr>
        <w:t>二、验收说明</w:t>
      </w:r>
    </w:p>
    <w:p w14:paraId="28DEF529">
      <w:pPr>
        <w:widowControl/>
        <w:spacing w:line="360" w:lineRule="auto"/>
        <w:rPr>
          <w:rFonts w:ascii="宋体" w:hAnsi="宋体" w:eastAsia="宋体" w:cs="宋体"/>
          <w:color w:val="333333"/>
          <w:kern w:val="0"/>
          <w:sz w:val="24"/>
        </w:rPr>
      </w:pPr>
      <w:r>
        <w:rPr>
          <w:rFonts w:hint="eastAsia" w:ascii="宋体" w:hAnsi="宋体" w:eastAsia="宋体" w:cs="宋体"/>
          <w:color w:val="333333"/>
          <w:kern w:val="0"/>
          <w:sz w:val="24"/>
        </w:rPr>
        <w:t xml:space="preserve">（一）填结题表 </w:t>
      </w:r>
    </w:p>
    <w:p w14:paraId="63BB389C">
      <w:pPr>
        <w:widowControl/>
        <w:spacing w:line="360" w:lineRule="auto"/>
        <w:ind w:firstLine="480" w:firstLineChars="200"/>
        <w:rPr>
          <w:rFonts w:ascii="Tahoma" w:hAnsi="Tahoma" w:eastAsia="Tahoma" w:cs="Tahoma"/>
          <w:b/>
          <w:color w:val="333333"/>
          <w:szCs w:val="21"/>
        </w:rPr>
      </w:pPr>
      <w:r>
        <w:rPr>
          <w:rFonts w:hint="eastAsia" w:ascii="宋体" w:hAnsi="宋体" w:eastAsia="宋体" w:cs="宋体"/>
          <w:color w:val="333333"/>
          <w:kern w:val="0"/>
          <w:sz w:val="24"/>
        </w:rPr>
        <w:t>科研处网站“下载专区”，下载横向项目结题模板文档，完成模板文档里各表格</w:t>
      </w:r>
      <w:r>
        <w:rPr>
          <w:rStyle w:val="6"/>
          <w:rFonts w:hint="eastAsia" w:ascii="宋体" w:hAnsi="宋体" w:eastAsia="宋体" w:cs="宋体"/>
          <w:b w:val="0"/>
          <w:color w:val="333333"/>
          <w:kern w:val="0"/>
          <w:sz w:val="24"/>
        </w:rPr>
        <w:t xml:space="preserve">的填写。 </w:t>
      </w:r>
    </w:p>
    <w:p w14:paraId="60F9025A">
      <w:pPr>
        <w:widowControl/>
        <w:spacing w:line="360" w:lineRule="auto"/>
        <w:rPr>
          <w:rFonts w:ascii="宋体" w:hAnsi="宋体" w:eastAsia="宋体" w:cs="宋体"/>
          <w:color w:val="333333"/>
          <w:kern w:val="0"/>
          <w:sz w:val="24"/>
        </w:rPr>
      </w:pPr>
      <w:r>
        <w:rPr>
          <w:rFonts w:hint="eastAsia" w:ascii="宋体" w:hAnsi="宋体" w:eastAsia="宋体" w:cs="宋体"/>
          <w:color w:val="333333"/>
          <w:kern w:val="0"/>
          <w:sz w:val="24"/>
        </w:rPr>
        <w:t>（二）材料审核</w:t>
      </w:r>
    </w:p>
    <w:p w14:paraId="10CA3DBE">
      <w:pPr>
        <w:widowControl/>
        <w:spacing w:line="360" w:lineRule="auto"/>
        <w:ind w:firstLine="480" w:firstLineChars="200"/>
        <w:rPr>
          <w:rStyle w:val="6"/>
          <w:rFonts w:ascii="宋体" w:hAnsi="宋体" w:eastAsia="宋体" w:cs="宋体"/>
          <w:b w:val="0"/>
          <w:kern w:val="0"/>
          <w:sz w:val="24"/>
        </w:rPr>
      </w:pPr>
      <w:r>
        <w:rPr>
          <w:rFonts w:hint="eastAsia" w:ascii="宋体" w:hAnsi="宋体" w:eastAsia="宋体" w:cs="宋体"/>
          <w:color w:val="333333"/>
          <w:kern w:val="0"/>
          <w:sz w:val="24"/>
        </w:rPr>
        <w:t>提交科研处纸质版验收</w:t>
      </w:r>
      <w:r>
        <w:rPr>
          <w:rFonts w:hint="eastAsia" w:ascii="宋体" w:hAnsi="宋体" w:eastAsia="宋体" w:cs="宋体"/>
          <w:kern w:val="0"/>
          <w:sz w:val="24"/>
        </w:rPr>
        <w:t>材料</w:t>
      </w:r>
      <w:r>
        <w:rPr>
          <w:rStyle w:val="6"/>
          <w:rFonts w:hint="eastAsia" w:ascii="宋体" w:hAnsi="宋体" w:eastAsia="宋体" w:cs="宋体"/>
          <w:kern w:val="0"/>
          <w:sz w:val="24"/>
        </w:rPr>
        <w:t>1份</w:t>
      </w:r>
      <w:r>
        <w:rPr>
          <w:rFonts w:hint="eastAsia" w:ascii="宋体" w:hAnsi="宋体" w:eastAsia="宋体" w:cs="宋体"/>
          <w:b/>
          <w:kern w:val="0"/>
          <w:sz w:val="24"/>
        </w:rPr>
        <w:t>。</w:t>
      </w:r>
      <w:r>
        <w:rPr>
          <w:rFonts w:hint="eastAsia" w:ascii="宋体" w:hAnsi="宋体" w:eastAsia="宋体" w:cs="宋体"/>
          <w:kern w:val="0"/>
          <w:sz w:val="24"/>
        </w:rPr>
        <w:t>装订</w:t>
      </w:r>
      <w:r>
        <w:rPr>
          <w:rStyle w:val="6"/>
          <w:rFonts w:hint="eastAsia" w:ascii="宋体" w:hAnsi="宋体" w:eastAsia="宋体" w:cs="宋体"/>
          <w:kern w:val="0"/>
          <w:sz w:val="24"/>
        </w:rPr>
        <w:t>顺序为：封面，目录，项目合同</w:t>
      </w:r>
      <w:r>
        <w:rPr>
          <w:rStyle w:val="6"/>
          <w:rFonts w:hint="eastAsia" w:ascii="宋体" w:hAnsi="宋体" w:eastAsia="宋体" w:cs="宋体"/>
          <w:kern w:val="0"/>
          <w:sz w:val="24"/>
          <w:highlight w:val="yellow"/>
          <w:lang w:eastAsia="zh-CN"/>
        </w:rPr>
        <w:t>（</w:t>
      </w:r>
      <w:r>
        <w:rPr>
          <w:rStyle w:val="6"/>
          <w:rFonts w:hint="eastAsia" w:ascii="宋体" w:hAnsi="宋体" w:eastAsia="宋体" w:cs="宋体"/>
          <w:kern w:val="0"/>
          <w:sz w:val="24"/>
          <w:highlight w:val="yellow"/>
          <w:lang w:val="en-US" w:eastAsia="zh-CN"/>
        </w:rPr>
        <w:t>复印件即可）</w:t>
      </w:r>
      <w:r>
        <w:rPr>
          <w:rStyle w:val="6"/>
          <w:rFonts w:hint="eastAsia" w:ascii="宋体" w:hAnsi="宋体" w:eastAsia="宋体" w:cs="宋体"/>
          <w:kern w:val="0"/>
          <w:sz w:val="24"/>
        </w:rPr>
        <w:t>，结题简表，经费支出情况一览表</w:t>
      </w:r>
      <w:r>
        <w:rPr>
          <w:rStyle w:val="6"/>
          <w:rFonts w:hint="eastAsia" w:ascii="宋体" w:hAnsi="宋体" w:eastAsia="宋体" w:cs="宋体"/>
          <w:kern w:val="0"/>
          <w:sz w:val="24"/>
          <w:highlight w:val="yellow"/>
          <w:lang w:eastAsia="zh-CN"/>
        </w:rPr>
        <w:t>（</w:t>
      </w:r>
      <w:r>
        <w:rPr>
          <w:rStyle w:val="6"/>
          <w:rFonts w:hint="eastAsia" w:ascii="宋体" w:hAnsi="宋体" w:eastAsia="宋体" w:cs="宋体"/>
          <w:kern w:val="0"/>
          <w:sz w:val="24"/>
          <w:highlight w:val="yellow"/>
          <w:lang w:val="en-US" w:eastAsia="zh-CN"/>
        </w:rPr>
        <w:t>财务系统打印</w:t>
      </w:r>
      <w:r>
        <w:rPr>
          <w:rStyle w:val="6"/>
          <w:rFonts w:hint="eastAsia" w:ascii="宋体" w:hAnsi="宋体" w:eastAsia="宋体" w:cs="宋体"/>
          <w:kern w:val="0"/>
          <w:sz w:val="24"/>
          <w:highlight w:val="yellow"/>
          <w:lang w:eastAsia="zh-CN"/>
        </w:rPr>
        <w:t>）</w:t>
      </w:r>
      <w:r>
        <w:rPr>
          <w:rStyle w:val="6"/>
          <w:rFonts w:hint="eastAsia" w:ascii="宋体" w:hAnsi="宋体" w:eastAsia="宋体" w:cs="宋体"/>
          <w:kern w:val="0"/>
          <w:sz w:val="24"/>
        </w:rPr>
        <w:t>，经济价值证明，合同考核指标支撑材料</w:t>
      </w:r>
      <w:r>
        <w:rPr>
          <w:rStyle w:val="6"/>
          <w:rFonts w:hint="eastAsia" w:ascii="宋体" w:hAnsi="宋体" w:eastAsia="宋体" w:cs="宋体"/>
          <w:kern w:val="0"/>
          <w:sz w:val="24"/>
          <w:highlight w:val="yellow"/>
          <w:lang w:eastAsia="zh-CN"/>
        </w:rPr>
        <w:t>（</w:t>
      </w:r>
      <w:r>
        <w:rPr>
          <w:rStyle w:val="6"/>
          <w:rFonts w:hint="eastAsia" w:ascii="宋体" w:hAnsi="宋体" w:eastAsia="宋体" w:cs="宋体"/>
          <w:kern w:val="0"/>
          <w:sz w:val="24"/>
          <w:highlight w:val="yellow"/>
          <w:lang w:val="en-US" w:eastAsia="zh-CN"/>
        </w:rPr>
        <w:t>24年后项目，指标为合同指标与学校相关文件要求指标</w:t>
      </w:r>
      <w:r>
        <w:rPr>
          <w:rStyle w:val="6"/>
          <w:rFonts w:hint="eastAsia" w:ascii="宋体" w:hAnsi="宋体" w:eastAsia="宋体" w:cs="宋体"/>
          <w:kern w:val="0"/>
          <w:sz w:val="24"/>
          <w:highlight w:val="yellow"/>
          <w:lang w:eastAsia="zh-CN"/>
        </w:rPr>
        <w:t>）</w:t>
      </w:r>
      <w:r>
        <w:rPr>
          <w:rStyle w:val="6"/>
          <w:rFonts w:hint="eastAsia" w:ascii="宋体" w:hAnsi="宋体" w:eastAsia="宋体" w:cs="宋体"/>
          <w:kern w:val="0"/>
          <w:sz w:val="24"/>
        </w:rPr>
        <w:t>。</w:t>
      </w:r>
    </w:p>
    <w:p w14:paraId="32BE537B">
      <w:pPr>
        <w:widowControl/>
        <w:spacing w:line="360" w:lineRule="auto"/>
        <w:ind w:firstLine="480" w:firstLineChars="200"/>
        <w:rPr>
          <w:rFonts w:ascii="宋体" w:hAnsi="宋体" w:eastAsia="宋体" w:cs="宋体"/>
          <w:color w:val="000000" w:themeColor="text1"/>
          <w:kern w:val="0"/>
          <w:sz w:val="24"/>
        </w:rPr>
      </w:pPr>
      <w:r>
        <w:rPr>
          <w:rFonts w:hint="eastAsia" w:ascii="宋体" w:hAnsi="宋体" w:eastAsia="宋体" w:cs="宋体"/>
          <w:color w:val="333333"/>
          <w:kern w:val="0"/>
          <w:sz w:val="24"/>
        </w:rPr>
        <w:t>达到合同期限未能及时结题的，需</w:t>
      </w:r>
      <w:r>
        <w:rPr>
          <w:rFonts w:hint="eastAsia" w:ascii="宋体" w:hAnsi="宋体" w:eastAsia="宋体" w:cs="宋体"/>
          <w:color w:val="333333"/>
          <w:kern w:val="0"/>
          <w:sz w:val="24"/>
          <w:lang w:val="en-US" w:eastAsia="zh-CN"/>
        </w:rPr>
        <w:t>及时</w:t>
      </w:r>
      <w:r>
        <w:rPr>
          <w:rFonts w:hint="eastAsia" w:ascii="宋体" w:hAnsi="宋体" w:eastAsia="宋体" w:cs="宋体"/>
          <w:color w:val="333333"/>
          <w:kern w:val="0"/>
          <w:sz w:val="24"/>
        </w:rPr>
        <w:t>提交延期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</w:rPr>
        <w:t>变更申请表</w:t>
      </w:r>
      <w:r>
        <w:rPr>
          <w:rStyle w:val="6"/>
          <w:rFonts w:hint="eastAsia" w:ascii="宋体" w:hAnsi="宋体" w:eastAsia="宋体" w:cs="宋体"/>
          <w:b w:val="0"/>
          <w:color w:val="000000" w:themeColor="text1"/>
          <w:kern w:val="0"/>
          <w:sz w:val="24"/>
          <w:lang w:val="en-US" w:eastAsia="zh-CN"/>
        </w:rPr>
        <w:t>1</w:t>
      </w:r>
      <w:r>
        <w:rPr>
          <w:rStyle w:val="6"/>
          <w:rFonts w:hint="eastAsia" w:ascii="宋体" w:hAnsi="宋体" w:eastAsia="宋体" w:cs="宋体"/>
          <w:b w:val="0"/>
          <w:color w:val="000000" w:themeColor="text1"/>
          <w:kern w:val="0"/>
          <w:sz w:val="24"/>
        </w:rPr>
        <w:t>份</w:t>
      </w:r>
      <w:r>
        <w:rPr>
          <w:rFonts w:hint="eastAsia" w:ascii="宋体" w:hAnsi="宋体" w:eastAsia="宋体" w:cs="宋体"/>
          <w:color w:val="333333"/>
          <w:kern w:val="0"/>
          <w:sz w:val="24"/>
          <w:highlight w:val="yellow"/>
          <w:lang w:val="en-US" w:eastAsia="zh-CN"/>
        </w:rPr>
        <w:t>（申请时间为项目结题时间之前，项目结题时间之前申请）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</w:rPr>
        <w:t>。</w:t>
      </w:r>
      <w:bookmarkStart w:id="0" w:name="_GoBack"/>
      <w:bookmarkEnd w:id="0"/>
    </w:p>
    <w:p w14:paraId="2CBA4B52">
      <w:pPr>
        <w:widowControl/>
        <w:spacing w:line="360" w:lineRule="auto"/>
        <w:rPr>
          <w:rFonts w:ascii="宋体" w:hAnsi="宋体" w:eastAsia="宋体" w:cs="宋体"/>
          <w:color w:val="000000" w:themeColor="text1"/>
          <w:kern w:val="0"/>
          <w:sz w:val="24"/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4"/>
        </w:rPr>
        <w:t>（三）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lang w:val="en-US" w:eastAsia="zh-CN"/>
        </w:rPr>
        <w:t>业绩系统申请结项</w:t>
      </w:r>
    </w:p>
    <w:p w14:paraId="01BD4E8D">
      <w:pPr>
        <w:widowControl/>
        <w:spacing w:afterLines="50" w:line="360" w:lineRule="auto"/>
        <w:ind w:firstLine="480" w:firstLineChars="200"/>
        <w:rPr>
          <w:rFonts w:hint="eastAsia" w:ascii="宋体" w:hAnsi="宋体" w:eastAsia="宋体" w:cs="宋体"/>
          <w:color w:val="333333"/>
          <w:kern w:val="0"/>
          <w:sz w:val="24"/>
        </w:rPr>
      </w:pPr>
      <w:r>
        <w:rPr>
          <w:rFonts w:hint="eastAsia" w:ascii="宋体" w:hAnsi="宋体" w:eastAsia="宋体" w:cs="宋体"/>
          <w:color w:val="333333"/>
          <w:kern w:val="0"/>
          <w:sz w:val="24"/>
        </w:rPr>
        <w:t>登录</w:t>
      </w:r>
      <w:r>
        <w:rPr>
          <w:rFonts w:hint="eastAsia" w:ascii="宋体" w:hAnsi="宋体" w:eastAsia="宋体" w:cs="宋体"/>
          <w:color w:val="333333"/>
          <w:kern w:val="0"/>
          <w:sz w:val="24"/>
          <w:lang w:val="en-US" w:eastAsia="zh-CN"/>
        </w:rPr>
        <w:t>教师业绩系统填写</w:t>
      </w:r>
      <w:r>
        <w:rPr>
          <w:rFonts w:hint="eastAsia" w:ascii="宋体" w:hAnsi="宋体" w:eastAsia="宋体" w:cs="宋体"/>
          <w:color w:val="333333"/>
          <w:kern w:val="0"/>
          <w:sz w:val="24"/>
        </w:rPr>
        <w:t>结题申请，</w:t>
      </w:r>
      <w:r>
        <w:rPr>
          <w:rFonts w:hint="eastAsia" w:ascii="宋体" w:hAnsi="宋体" w:eastAsia="宋体" w:cs="宋体"/>
          <w:color w:val="333333"/>
          <w:kern w:val="0"/>
          <w:sz w:val="24"/>
          <w:lang w:val="en-US" w:eastAsia="zh-CN"/>
        </w:rPr>
        <w:t>按要求上传相关文件盖章版复印件，</w:t>
      </w:r>
      <w:r>
        <w:rPr>
          <w:rFonts w:hint="eastAsia" w:ascii="宋体" w:hAnsi="宋体" w:eastAsia="宋体" w:cs="宋体"/>
          <w:color w:val="333333"/>
          <w:kern w:val="0"/>
          <w:sz w:val="24"/>
        </w:rPr>
        <w:t xml:space="preserve">完成项目结题。 </w:t>
      </w:r>
    </w:p>
    <w:p w14:paraId="5F2EE25B">
      <w:pPr>
        <w:widowControl/>
        <w:spacing w:afterLines="50" w:line="360" w:lineRule="auto"/>
        <w:ind w:firstLine="643" w:firstLineChars="200"/>
        <w:rPr>
          <w:rFonts w:hint="default" w:ascii="宋体" w:hAnsi="宋体" w:eastAsia="宋体" w:cs="宋体"/>
          <w:b/>
          <w:bCs/>
          <w:color w:val="C0504D" w:themeColor="accent2"/>
          <w:kern w:val="0"/>
          <w:sz w:val="32"/>
          <w:szCs w:val="32"/>
          <w:highlight w:val="yellow"/>
          <w:lang w:val="en-US" w:eastAsia="zh-CN"/>
          <w14:textFill>
            <w14:solidFill>
              <w14:schemeClr w14:val="accent2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C0504D" w:themeColor="accent2"/>
          <w:kern w:val="0"/>
          <w:sz w:val="32"/>
          <w:szCs w:val="32"/>
          <w:highlight w:val="yellow"/>
          <w:lang w:val="en-US" w:eastAsia="zh-CN"/>
          <w14:textFill>
            <w14:solidFill>
              <w14:schemeClr w14:val="accent2"/>
            </w14:solidFill>
          </w14:textFill>
        </w:rPr>
        <w:t xml:space="preserve">注：所有纸质版材料请老师们自行扫描留存 </w:t>
      </w:r>
    </w:p>
    <w:p w14:paraId="32BF9F1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164C6"/>
    <w:rsid w:val="00232F46"/>
    <w:rsid w:val="0087465E"/>
    <w:rsid w:val="00BA0D45"/>
    <w:rsid w:val="00C164C6"/>
    <w:rsid w:val="00E93471"/>
    <w:rsid w:val="05226C2F"/>
    <w:rsid w:val="0E1053AA"/>
    <w:rsid w:val="1FB12433"/>
    <w:rsid w:val="328F5FEE"/>
    <w:rsid w:val="4FDE2637"/>
    <w:rsid w:val="718D741A"/>
    <w:rsid w:val="7B2E5B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Strong"/>
    <w:basedOn w:val="5"/>
    <w:qFormat/>
    <w:uiPriority w:val="0"/>
    <w:rPr>
      <w:b/>
    </w:rPr>
  </w:style>
  <w:style w:type="character" w:customStyle="1" w:styleId="7">
    <w:name w:val="页眉 Char"/>
    <w:basedOn w:val="5"/>
    <w:link w:val="3"/>
    <w:semiHidden/>
    <w:uiPriority w:val="99"/>
    <w:rPr>
      <w:sz w:val="18"/>
      <w:szCs w:val="18"/>
    </w:rPr>
  </w:style>
  <w:style w:type="character" w:customStyle="1" w:styleId="8">
    <w:name w:val="页脚 Char"/>
    <w:basedOn w:val="5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258</Words>
  <Characters>258</Characters>
  <Lines>1</Lines>
  <Paragraphs>1</Paragraphs>
  <TotalTime>1</TotalTime>
  <ScaleCrop>false</ScaleCrop>
  <LinksUpToDate>false</LinksUpToDate>
  <CharactersWithSpaces>262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2023-05-15T07:14:00Z</dcterms:created>
  <dc:creator>NTKO</dc:creator>
  <cp:lastModifiedBy>ABC</cp:lastModifiedBy>
  <dcterms:modified xsi:type="dcterms:W3CDTF">2025-05-09T01:40:55Z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eyJoZGlkIjoiYmEyMTEzNDU0OGFiNzFlNWMzOGViMjQwMzFmMTMzNjciLCJ1c2VySWQiOiIxMjgzNDU1MDQ4In0=</vt:lpwstr>
  </property>
  <property fmtid="{D5CDD505-2E9C-101B-9397-08002B2CF9AE}" pid="3" name="KSOProductBuildVer">
    <vt:lpwstr>2052-12.1.0.20784</vt:lpwstr>
  </property>
  <property fmtid="{D5CDD505-2E9C-101B-9397-08002B2CF9AE}" pid="4" name="ICV">
    <vt:lpwstr>AA9FC1839E6C418BA0DEBD87A5F211DD_12</vt:lpwstr>
  </property>
</Properties>
</file>