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377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计划类别：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市</w:t>
      </w:r>
      <w:r>
        <w:rPr>
          <w:rFonts w:ascii="宋体" w:hAnsi="宋体"/>
          <w:sz w:val="32"/>
          <w:szCs w:val="32"/>
          <w:u w:val="single"/>
        </w:rPr>
        <w:t>创新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支撑</w:t>
      </w:r>
      <w:r>
        <w:rPr>
          <w:rFonts w:ascii="宋体" w:hAnsi="宋体"/>
          <w:sz w:val="32"/>
          <w:szCs w:val="32"/>
          <w:u w:val="single"/>
        </w:rPr>
        <w:t>计划</w:t>
      </w:r>
    </w:p>
    <w:p w14:paraId="575F0C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ascii="宋体" w:hAnsi="宋体"/>
        </w:rPr>
      </w:pPr>
      <w:r>
        <w:rPr>
          <w:rFonts w:ascii="宋体" w:hAnsi="宋体"/>
        </w:rPr>
        <w:t xml:space="preserve">            </w:t>
      </w:r>
    </w:p>
    <w:p w14:paraId="70597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ascii="宋体" w:hAnsi="宋体"/>
        </w:rPr>
      </w:pPr>
      <w:r>
        <w:rPr>
          <w:rFonts w:ascii="宋体" w:hAnsi="宋体"/>
        </w:rPr>
        <w:t xml:space="preserve"> </w:t>
      </w:r>
    </w:p>
    <w:p w14:paraId="70E7E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ascii="宋体" w:hAnsi="宋体"/>
          <w:b/>
          <w:sz w:val="72"/>
          <w:szCs w:val="72"/>
        </w:rPr>
      </w:pPr>
      <w:r>
        <w:rPr>
          <w:rFonts w:ascii="宋体" w:hAnsi="宋体"/>
          <w:b/>
          <w:sz w:val="72"/>
          <w:szCs w:val="72"/>
        </w:rPr>
        <w:t>淮安市科技计划项目申报书</w:t>
      </w:r>
    </w:p>
    <w:p w14:paraId="62815F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  <w:lang w:val="en-US" w:eastAsia="zh-CN"/>
        </w:rPr>
        <w:t>技术创新中心</w:t>
      </w:r>
      <w:r>
        <w:rPr>
          <w:rFonts w:ascii="宋体" w:hAnsi="宋体"/>
          <w:sz w:val="32"/>
          <w:szCs w:val="32"/>
        </w:rPr>
        <w:t>)</w:t>
      </w:r>
    </w:p>
    <w:p w14:paraId="60E19E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宋体" w:hAnsi="宋体"/>
          <w:sz w:val="32"/>
          <w:szCs w:val="32"/>
        </w:rPr>
      </w:pPr>
    </w:p>
    <w:p w14:paraId="13E61D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宋体" w:hAnsi="宋体"/>
          <w:sz w:val="32"/>
          <w:szCs w:val="32"/>
        </w:rPr>
      </w:pPr>
    </w:p>
    <w:p w14:paraId="7DB30E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宋体" w:hAnsi="宋体"/>
          <w:sz w:val="32"/>
          <w:szCs w:val="32"/>
        </w:rPr>
      </w:pPr>
    </w:p>
    <w:p w14:paraId="20195E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14DB8C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承担单位：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5ED106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单位地址：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邮编：______________</w:t>
      </w:r>
    </w:p>
    <w:p w14:paraId="4E2454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项目负责人：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6DE735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项目联系人：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49079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主管部门：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740386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 w14:paraId="3EC5EB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right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  <w:lang w:val="en-US" w:eastAsia="zh-CN"/>
        </w:rPr>
        <w:t>填报</w:t>
      </w:r>
      <w:r>
        <w:rPr>
          <w:rFonts w:ascii="宋体" w:hAnsi="宋体"/>
          <w:sz w:val="32"/>
          <w:szCs w:val="32"/>
        </w:rPr>
        <w:t>日期：    年     月    日</w:t>
      </w:r>
    </w:p>
    <w:p w14:paraId="28C2BD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3BD5C1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5271E1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49F08E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7AC26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淮安市科学技术局</w:t>
      </w:r>
    </w:p>
    <w:p w14:paraId="66DCC7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二</w:t>
      </w:r>
      <w:r>
        <w:rPr>
          <w:rFonts w:ascii="宋体" w:hAnsi="宋体" w:cs="宋体"/>
          <w:b/>
          <w:sz w:val="32"/>
          <w:szCs w:val="32"/>
        </w:rPr>
        <w:t>〇</w:t>
      </w:r>
      <w:r>
        <w:rPr>
          <w:rFonts w:ascii="宋体" w:hAnsi="宋体"/>
          <w:b/>
          <w:sz w:val="32"/>
          <w:szCs w:val="32"/>
        </w:rPr>
        <w:t>二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ascii="宋体" w:hAnsi="宋体" w:cs="仿宋_GB2312"/>
          <w:b/>
          <w:sz w:val="32"/>
          <w:szCs w:val="32"/>
        </w:rPr>
        <w:t>年制</w:t>
      </w:r>
    </w:p>
    <w:p w14:paraId="2F8658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ascii="宋体" w:hAnsi="宋体"/>
        </w:rPr>
      </w:pPr>
    </w:p>
    <w:p w14:paraId="551008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left"/>
        <w:textAlignment w:val="auto"/>
        <w:rPr>
          <w:rFonts w:ascii="宋体" w:hAnsi="宋体"/>
          <w:sz w:val="44"/>
          <w:szCs w:val="44"/>
        </w:rPr>
      </w:pPr>
      <w:r>
        <w:rPr>
          <w:rFonts w:ascii="宋体" w:hAnsi="宋体"/>
          <w:sz w:val="44"/>
          <w:szCs w:val="44"/>
        </w:rPr>
        <w:br w:type="page"/>
      </w:r>
    </w:p>
    <w:p w14:paraId="6B82BE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项目申报</w:t>
      </w:r>
      <w:r>
        <w:rPr>
          <w:rFonts w:hint="eastAsia" w:ascii="宋体" w:hAnsi="宋体" w:eastAsia="宋体" w:cs="宋体"/>
          <w:b/>
          <w:sz w:val="28"/>
          <w:szCs w:val="28"/>
        </w:rPr>
        <w:t>单位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及项目团队</w:t>
      </w:r>
      <w:r>
        <w:rPr>
          <w:rFonts w:hint="eastAsia" w:ascii="宋体" w:hAnsi="宋体" w:eastAsia="宋体" w:cs="宋体"/>
          <w:b/>
          <w:sz w:val="28"/>
          <w:szCs w:val="28"/>
        </w:rPr>
        <w:t>情况</w:t>
      </w:r>
    </w:p>
    <w:p w14:paraId="5E00A9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sz w:val="28"/>
          <w:szCs w:val="28"/>
        </w:rPr>
        <w:t>项目申报单位</w:t>
      </w:r>
      <w:r>
        <w:rPr>
          <w:rFonts w:ascii="宋体" w:hAnsi="宋体"/>
          <w:sz w:val="28"/>
          <w:szCs w:val="28"/>
        </w:rPr>
        <w:t>基本情况</w:t>
      </w:r>
    </w:p>
    <w:p w14:paraId="763252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主营业务，单位性质，上年度的收支情况等；近三年来承担的主要科技项目，取得的知识产权和创新成果情况；共建单位情况等</w:t>
      </w:r>
    </w:p>
    <w:p w14:paraId="11A713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项目负责人及项目</w:t>
      </w:r>
      <w:r>
        <w:rPr>
          <w:rFonts w:ascii="宋体" w:hAnsi="宋体"/>
          <w:sz w:val="28"/>
          <w:szCs w:val="28"/>
        </w:rPr>
        <w:t>团队</w:t>
      </w:r>
      <w:r>
        <w:rPr>
          <w:rFonts w:hint="eastAsia" w:ascii="宋体" w:hAnsi="宋体"/>
          <w:sz w:val="28"/>
          <w:szCs w:val="28"/>
          <w:lang w:val="en-US" w:eastAsia="zh-CN"/>
        </w:rPr>
        <w:t>情况</w:t>
      </w:r>
    </w:p>
    <w:p w14:paraId="5937C1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宋体" w:hAnsi="宋体" w:cs="Times New Roman"/>
          <w:b/>
          <w:color w:val="auto"/>
          <w:kern w:val="2"/>
          <w:sz w:val="28"/>
          <w:szCs w:val="28"/>
          <w:lang w:val="en-US" w:eastAsia="zh-CN" w:bidi="ar-SA"/>
        </w:rPr>
        <w:t>项目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建设</w:t>
      </w:r>
      <w:r>
        <w:rPr>
          <w:rFonts w:ascii="宋体" w:hAnsi="宋体"/>
          <w:b/>
          <w:sz w:val="28"/>
          <w:szCs w:val="28"/>
        </w:rPr>
        <w:t>的意义及必要性</w:t>
      </w:r>
    </w:p>
    <w:p w14:paraId="6E503E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与国家战略部署和省市高质量发展需求的关系，对提升关键技术研发水平和自主创新能力、带动区域产业发展的意义及作用等。</w:t>
      </w:r>
    </w:p>
    <w:p w14:paraId="560CBD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28"/>
          <w:szCs w:val="28"/>
          <w:lang w:val="en-US" w:eastAsia="zh-CN" w:bidi="ar-SA"/>
        </w:rPr>
        <w:t>三、</w:t>
      </w:r>
      <w:r>
        <w:rPr>
          <w:rFonts w:ascii="宋体" w:hAnsi="宋体"/>
          <w:b/>
          <w:sz w:val="28"/>
          <w:szCs w:val="28"/>
        </w:rPr>
        <w:t>项目实施基础</w:t>
      </w:r>
    </w:p>
    <w:p w14:paraId="7315B6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已具备的基础条件和行业地位；领军人物、核心团队、专职人才和已集聚的创新资源；已有的合作基础和初步形成的能力</w:t>
      </w:r>
      <w:r>
        <w:rPr>
          <w:rFonts w:hint="eastAsia" w:ascii="宋体" w:hAnsi="宋体"/>
          <w:sz w:val="28"/>
          <w:szCs w:val="28"/>
          <w:lang w:eastAsia="zh-CN"/>
        </w:rPr>
        <w:t>；</w:t>
      </w:r>
      <w:r>
        <w:rPr>
          <w:rFonts w:hint="eastAsia" w:ascii="方正仿宋_GBK"/>
          <w:sz w:val="28"/>
          <w:szCs w:val="28"/>
        </w:rPr>
        <w:t>拟采取的可持续运行机制</w:t>
      </w:r>
      <w:r>
        <w:rPr>
          <w:rFonts w:hint="eastAsia" w:ascii="宋体" w:hAnsi="宋体"/>
          <w:sz w:val="28"/>
          <w:szCs w:val="28"/>
        </w:rPr>
        <w:t>等</w:t>
      </w:r>
    </w:p>
    <w:p w14:paraId="73AF52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四</w:t>
      </w:r>
      <w:r>
        <w:rPr>
          <w:rFonts w:ascii="宋体" w:hAnsi="宋体"/>
          <w:b/>
          <w:sz w:val="28"/>
          <w:szCs w:val="28"/>
        </w:rPr>
        <w:t>、项目主要任务和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考核指标</w:t>
      </w:r>
    </w:p>
    <w:p w14:paraId="277195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z w:val="28"/>
          <w:szCs w:val="28"/>
        </w:rPr>
        <w:t>总体目标</w:t>
      </w:r>
    </w:p>
    <w:p w14:paraId="1D9FDB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项目建设的总体思路和目标定位</w:t>
      </w:r>
    </w:p>
    <w:p w14:paraId="132463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/>
          <w:spacing w:val="10"/>
          <w:sz w:val="28"/>
          <w:szCs w:val="28"/>
          <w:lang w:val="en-US" w:eastAsia="zh-CN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主要</w:t>
      </w:r>
      <w:r>
        <w:rPr>
          <w:rFonts w:hint="eastAsia" w:ascii="宋体" w:hAnsi="宋体"/>
          <w:spacing w:val="10"/>
          <w:sz w:val="28"/>
          <w:szCs w:val="28"/>
          <w:lang w:val="en-US" w:eastAsia="zh-CN"/>
        </w:rPr>
        <w:t>服务领域</w:t>
      </w:r>
    </w:p>
    <w:p w14:paraId="45EF83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pacing w:val="10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按照服务方向，列出各方向上的服务产品及相应服务内容。附功能结构框架图。服务业务方向包括研发设计外包、科技金融、科技创业、知识产权、检验检测、科技咨询、科技资源共享、技术转移转化等</w:t>
      </w:r>
    </w:p>
    <w:p w14:paraId="41EE95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z w:val="28"/>
          <w:szCs w:val="28"/>
        </w:rPr>
        <w:t>建设</w:t>
      </w:r>
      <w:r>
        <w:rPr>
          <w:rFonts w:hint="eastAsia" w:ascii="宋体" w:hAnsi="宋体"/>
          <w:sz w:val="28"/>
          <w:szCs w:val="28"/>
          <w:lang w:val="en-US" w:eastAsia="zh-CN"/>
        </w:rPr>
        <w:t>地点</w:t>
      </w:r>
    </w:p>
    <w:p w14:paraId="45F47C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z w:val="28"/>
          <w:szCs w:val="28"/>
        </w:rPr>
        <w:t>主要任务及考核指标</w:t>
      </w:r>
    </w:p>
    <w:p w14:paraId="0E5D89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（1）</w:t>
      </w:r>
      <w:r>
        <w:rPr>
          <w:rFonts w:hint="eastAsia" w:ascii="宋体" w:hAnsi="宋体"/>
          <w:sz w:val="28"/>
          <w:szCs w:val="28"/>
          <w:lang w:val="en-US" w:eastAsia="zh-CN"/>
        </w:rPr>
        <w:t>主要</w:t>
      </w:r>
      <w:r>
        <w:rPr>
          <w:rFonts w:ascii="宋体" w:hAnsi="宋体"/>
          <w:sz w:val="28"/>
          <w:szCs w:val="28"/>
        </w:rPr>
        <w:t>建设任务</w:t>
      </w:r>
    </w:p>
    <w:p w14:paraId="24F812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包括基本建设、平台建设、人才队伍建设、体制机制建设和主要技术研发及服务内容等</w:t>
      </w:r>
    </w:p>
    <w:p w14:paraId="0BF7B9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  <w:lang w:val="en-US" w:eastAsia="zh-CN"/>
        </w:rPr>
        <w:t>建设方式与组织架构</w:t>
      </w:r>
    </w:p>
    <w:p w14:paraId="6884AE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ascii="宋体" w:hAnsi="宋体"/>
          <w:sz w:val="28"/>
          <w:szCs w:val="28"/>
        </w:rPr>
        <w:t>）考核指标</w:t>
      </w:r>
    </w:p>
    <w:p w14:paraId="17AD38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ascii="宋体" w:hAnsi="宋体"/>
          <w:sz w:val="28"/>
          <w:szCs w:val="28"/>
        </w:rPr>
        <w:t>）具体考核指标简述（限500字内）</w:t>
      </w:r>
    </w:p>
    <w:p w14:paraId="794A6F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</w:p>
    <w:p w14:paraId="358F3C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</w:p>
    <w:p w14:paraId="58B845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b/>
          <w:sz w:val="28"/>
          <w:szCs w:val="28"/>
        </w:rPr>
        <w:t>、计划进度安排与考核指标</w:t>
      </w:r>
    </w:p>
    <w:tbl>
      <w:tblPr>
        <w:tblStyle w:val="8"/>
        <w:tblW w:w="86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4"/>
        <w:gridCol w:w="5708"/>
      </w:tblGrid>
      <w:tr w14:paraId="4ED2B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B6B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工作进度（以季度划分）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CC7D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主要工作内容</w:t>
            </w:r>
          </w:p>
        </w:tc>
      </w:tr>
      <w:tr w14:paraId="227D6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3FB4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35147">
            <w:pPr>
              <w:jc w:val="center"/>
              <w:rPr>
                <w:rFonts w:ascii="宋体" w:hAnsi="宋体"/>
              </w:rPr>
            </w:pPr>
          </w:p>
        </w:tc>
      </w:tr>
      <w:tr w14:paraId="7954C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C3A0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9504">
            <w:pPr>
              <w:jc w:val="center"/>
              <w:rPr>
                <w:rFonts w:ascii="宋体" w:hAnsi="宋体"/>
              </w:rPr>
            </w:pPr>
          </w:p>
        </w:tc>
      </w:tr>
      <w:tr w14:paraId="49DC0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2912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18B8C">
            <w:pPr>
              <w:jc w:val="center"/>
              <w:rPr>
                <w:rFonts w:ascii="宋体" w:hAnsi="宋体"/>
              </w:rPr>
            </w:pPr>
          </w:p>
        </w:tc>
      </w:tr>
      <w:tr w14:paraId="6A799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5653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BBA4B">
            <w:pPr>
              <w:jc w:val="center"/>
              <w:rPr>
                <w:rFonts w:ascii="宋体" w:hAnsi="宋体"/>
              </w:rPr>
            </w:pPr>
          </w:p>
        </w:tc>
      </w:tr>
      <w:tr w14:paraId="3F6F0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012C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066A3">
            <w:pPr>
              <w:jc w:val="center"/>
              <w:rPr>
                <w:rFonts w:ascii="宋体" w:hAnsi="宋体"/>
              </w:rPr>
            </w:pPr>
          </w:p>
        </w:tc>
      </w:tr>
      <w:tr w14:paraId="7C94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5059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FF768">
            <w:pPr>
              <w:jc w:val="center"/>
              <w:rPr>
                <w:rFonts w:ascii="宋体" w:hAnsi="宋体"/>
              </w:rPr>
            </w:pPr>
          </w:p>
        </w:tc>
      </w:tr>
      <w:tr w14:paraId="51AA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1C8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554A9">
            <w:pPr>
              <w:jc w:val="center"/>
              <w:rPr>
                <w:rFonts w:ascii="宋体" w:hAnsi="宋体"/>
              </w:rPr>
            </w:pPr>
          </w:p>
        </w:tc>
      </w:tr>
      <w:tr w14:paraId="0F2EB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3177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FBD37">
            <w:pPr>
              <w:jc w:val="center"/>
              <w:rPr>
                <w:rFonts w:ascii="宋体" w:hAnsi="宋体"/>
              </w:rPr>
            </w:pPr>
          </w:p>
        </w:tc>
      </w:tr>
      <w:tr w14:paraId="1A348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6996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项目完成后主要考核指标（考核指标须体现定性与定量相结合的原则，请注意考核指标的条理性和可行性，量力而行）： </w:t>
            </w:r>
          </w:p>
          <w:p w14:paraId="5FC65606">
            <w:pPr>
              <w:rPr>
                <w:rFonts w:ascii="宋体" w:hAnsi="宋体"/>
              </w:rPr>
            </w:pPr>
          </w:p>
          <w:p w14:paraId="1E2FD619">
            <w:pPr>
              <w:rPr>
                <w:rFonts w:ascii="宋体" w:hAnsi="宋体"/>
              </w:rPr>
            </w:pPr>
          </w:p>
          <w:p w14:paraId="009AE89E">
            <w:pPr>
              <w:rPr>
                <w:rFonts w:ascii="宋体" w:hAnsi="宋体"/>
              </w:rPr>
            </w:pPr>
          </w:p>
        </w:tc>
      </w:tr>
    </w:tbl>
    <w:p w14:paraId="0C8E433E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14:paraId="0B361C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附件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所有附件通过系统上传，不附在申报书中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）</w:t>
      </w:r>
      <w:r>
        <w:rPr>
          <w:rFonts w:ascii="宋体" w:hAnsi="宋体"/>
          <w:b/>
          <w:bCs/>
          <w:sz w:val="28"/>
          <w:szCs w:val="28"/>
        </w:rPr>
        <w:t>：</w:t>
      </w:r>
    </w:p>
    <w:p w14:paraId="5583E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1</w:t>
      </w:r>
      <w:r>
        <w:rPr>
          <w:rFonts w:hint="eastAsia" w:ascii="宋体" w:hAnsi="宋体"/>
          <w:spacing w:val="10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科技中介机构申请的，须提供上年度财务报表</w:t>
      </w:r>
    </w:p>
    <w:p w14:paraId="07BAE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2</w:t>
      </w:r>
      <w:r>
        <w:rPr>
          <w:rFonts w:hint="eastAsia" w:ascii="宋体" w:hAnsi="宋体"/>
          <w:spacing w:val="10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合作共建的需附共建协议</w:t>
      </w:r>
    </w:p>
    <w:p w14:paraId="3F5CC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3</w:t>
      </w:r>
      <w:r>
        <w:rPr>
          <w:rFonts w:hint="eastAsia" w:ascii="宋体" w:hAnsi="宋体"/>
          <w:spacing w:val="10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现有主要仪器设备和其他科技资源清单</w:t>
      </w:r>
    </w:p>
    <w:p w14:paraId="25D6D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4</w:t>
      </w:r>
      <w:r>
        <w:rPr>
          <w:rFonts w:hint="eastAsia" w:ascii="宋体" w:hAnsi="宋体"/>
          <w:spacing w:val="10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近年来承担省级以上科技项目清单及相关证明材料</w:t>
      </w:r>
    </w:p>
    <w:p w14:paraId="0B7AF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5</w:t>
      </w:r>
      <w:r>
        <w:rPr>
          <w:rFonts w:hint="eastAsia" w:ascii="宋体" w:hAnsi="宋体"/>
          <w:spacing w:val="10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近年来申请及授权的核心技术发明专利等知识产权证书复印件</w:t>
      </w:r>
    </w:p>
    <w:p w14:paraId="1F58F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6</w:t>
      </w:r>
      <w:r>
        <w:rPr>
          <w:rFonts w:hint="eastAsia" w:ascii="宋体" w:hAnsi="宋体"/>
          <w:spacing w:val="10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申报通知规定的其他需要提供的证明材料</w:t>
      </w:r>
    </w:p>
    <w:p w14:paraId="3CBBF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</w:p>
    <w:sectPr>
      <w:headerReference r:id="rId5" w:type="first"/>
      <w:footerReference r:id="rId7" w:type="first"/>
      <w:headerReference r:id="rId4" w:type="default"/>
      <w:footerReference r:id="rId6" w:type="default"/>
      <w:pgSz w:w="11906" w:h="16838"/>
      <w:pgMar w:top="1361" w:right="1587" w:bottom="1361" w:left="1587" w:header="851" w:footer="992" w:gutter="0"/>
      <w:pgNumType w:fmt="decimal"/>
      <w:cols w:space="0" w:num="1"/>
      <w:formProt w:val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DejaVu Math TeX Gyre"/>
    <w:panose1 w:val="02040503050203030202"/>
    <w:charset w:val="00"/>
    <w:family w:val="auto"/>
    <w:pitch w:val="default"/>
    <w:sig w:usb0="00000000" w:usb1="00000000" w:usb2="00000000" w:usb3="00000000" w:csb0="00000001" w:csb1="00000000"/>
  </w:font>
  <w:font w:name="Liberation Sans">
    <w:altName w:val="宋体"/>
    <w:panose1 w:val="020B0604020202020204"/>
    <w:charset w:val="86"/>
    <w:family w:val="roman"/>
    <w:pitch w:val="default"/>
    <w:sig w:usb0="00000000" w:usb1="00000000" w:usb2="00000021" w:usb3="00000000" w:csb0="600001BF" w:csb1="DF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70B1E">
    <w:pPr>
      <w:pStyle w:val="5"/>
    </w:pPr>
    <w: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8420" cy="138430"/>
              <wp:effectExtent l="0" t="0" r="0" b="0"/>
              <wp:wrapSquare wrapText="bothSides"/>
              <wp:docPr id="7" name="框架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20" cy="138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7385C55A">
                          <w:pPr>
                            <w:pStyle w:val="5"/>
                            <w:rPr>
                              <w:rStyle w:val="11"/>
                            </w:rPr>
                          </w:pPr>
                          <w:r>
                            <w:rPr>
                              <w:rStyle w:val="11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 PAGE </w:instrText>
                          </w:r>
                          <w:r>
                            <w:rPr>
                              <w:rStyle w:val="11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>7</w:t>
                          </w:r>
                          <w:r>
                            <w:rPr>
                              <w:rStyle w:val="11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框架3" o:spid="_x0000_s1026" o:spt="1" style="position:absolute;left:0pt;margin-top:0.05pt;height:10.9pt;width:4.6pt;mso-position-horizontal:center;mso-position-horizontal-relative:margin;mso-wrap-distance-bottom:0pt;mso-wrap-distance-left:0pt;mso-wrap-distance-right:0pt;mso-wrap-distance-top:0pt;z-index:-251657216;mso-width-relative:page;mso-height-relative:page;" filled="f" stroked="f" coordsize="21600,21600" o:allowincell="f" o:gfxdata="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/&#10;iZnfzgAAAAIBAAAPAAAAAAAAAAEAIAAAACIAAABkcnMvZG93bnJldi54bWxQSwECFAAUAAAACACH&#10;TuJAvQwC6LwBAACBAwAADgAAAAAAAAABACAAAAAdAQAAZHJzL2Uyb0RvYy54bWxQSwUGAAAAAAYA&#10;BgBZAQAASwUAAAAA&#10;">
              <v:fill on="f" focussize="0,0"/>
              <v:stroke on="f" weight="0pt"/>
              <v:imagedata o:title=""/>
              <o:lock v:ext="edit" aspectratio="f"/>
              <v:textbox inset="0mm,0mm,0mm,0mm" style="mso-fit-shape-to-text:t;">
                <w:txbxContent>
                  <w:p w14:paraId="7385C55A">
                    <w:pPr>
                      <w:pStyle w:val="5"/>
                      <w:rPr>
                        <w:rStyle w:val="11"/>
                      </w:rPr>
                    </w:pPr>
                    <w:r>
                      <w:rPr>
                        <w:rStyle w:val="11"/>
                      </w:rPr>
                      <w:fldChar w:fldCharType="begin"/>
                    </w:r>
                    <w:r>
                      <w:rPr>
                        <w:rStyle w:val="11"/>
                      </w:rPr>
                      <w:instrText xml:space="preserve"> PAGE </w:instrText>
                    </w:r>
                    <w:r>
                      <w:rPr>
                        <w:rStyle w:val="11"/>
                      </w:rPr>
                      <w:fldChar w:fldCharType="separate"/>
                    </w:r>
                    <w:r>
                      <w:rPr>
                        <w:rStyle w:val="11"/>
                      </w:rPr>
                      <w:t>7</w:t>
                    </w:r>
                    <w:r>
                      <w:rPr>
                        <w:rStyle w:val="11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C94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5E71B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C2D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autoHyphenation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YWNkOTZlNTM5Y2RjODMxMWQ0MjE0OTczNTBmMmQifQ=="/>
  </w:docVars>
  <w:rsids>
    <w:rsidRoot w:val="00000000"/>
    <w:rsid w:val="00DC5E6F"/>
    <w:rsid w:val="032471EA"/>
    <w:rsid w:val="05E27A84"/>
    <w:rsid w:val="0D2B61B4"/>
    <w:rsid w:val="10AB4F16"/>
    <w:rsid w:val="22854BF1"/>
    <w:rsid w:val="243E53C9"/>
    <w:rsid w:val="265C6F87"/>
    <w:rsid w:val="282028E2"/>
    <w:rsid w:val="2F666780"/>
    <w:rsid w:val="30032221"/>
    <w:rsid w:val="34CF6B76"/>
    <w:rsid w:val="39DA3FF3"/>
    <w:rsid w:val="3A563FC1"/>
    <w:rsid w:val="3C1C4D96"/>
    <w:rsid w:val="3DC41242"/>
    <w:rsid w:val="42CB2E8E"/>
    <w:rsid w:val="481B05F8"/>
    <w:rsid w:val="49D40A5E"/>
    <w:rsid w:val="51D16E33"/>
    <w:rsid w:val="52B16A76"/>
    <w:rsid w:val="535D6ED5"/>
    <w:rsid w:val="53AE0572"/>
    <w:rsid w:val="566952FF"/>
    <w:rsid w:val="56C61424"/>
    <w:rsid w:val="57F16068"/>
    <w:rsid w:val="58472D43"/>
    <w:rsid w:val="5CC84409"/>
    <w:rsid w:val="62E44322"/>
    <w:rsid w:val="64225193"/>
    <w:rsid w:val="6D162D88"/>
    <w:rsid w:val="73124222"/>
    <w:rsid w:val="735E41DC"/>
    <w:rsid w:val="783B1B25"/>
    <w:rsid w:val="7A523156"/>
    <w:rsid w:val="7ABC4A73"/>
    <w:rsid w:val="7EC65E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spacing w:before="0" w:after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bCs/>
      <w:kern w:val="44"/>
      <w:sz w:val="32"/>
      <w:szCs w:val="44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4">
    <w:name w:val="Body Text"/>
    <w:basedOn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6">
    <w:name w:val="header"/>
    <w:basedOn w:val="1"/>
    <w:link w:val="13"/>
    <w:unhideWhenUsed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7">
    <w:name w:val="List"/>
    <w:basedOn w:val="4"/>
    <w:qFormat/>
    <w:uiPriority w:val="0"/>
    <w:rPr>
      <w:rFonts w:cs="Mangal"/>
    </w:rPr>
  </w:style>
  <w:style w:type="table" w:styleId="9">
    <w:name w:val="Table Grid"/>
    <w:basedOn w:val="8"/>
    <w:qFormat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customStyle="1" w:styleId="12">
    <w:name w:val="页脚 字符"/>
    <w:link w:val="5"/>
    <w:qFormat/>
    <w:uiPriority w:val="99"/>
    <w:rPr>
      <w:sz w:val="18"/>
      <w:szCs w:val="18"/>
    </w:rPr>
  </w:style>
  <w:style w:type="character" w:customStyle="1" w:styleId="13">
    <w:name w:val="页眉 字符"/>
    <w:link w:val="6"/>
    <w:qFormat/>
    <w:uiPriority w:val="0"/>
    <w:rPr>
      <w:sz w:val="18"/>
      <w:szCs w:val="18"/>
    </w:rPr>
  </w:style>
  <w:style w:type="paragraph" w:customStyle="1" w:styleId="14">
    <w:name w:val="标题样式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15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16">
    <w:name w:val="页眉与页脚"/>
    <w:basedOn w:val="1"/>
    <w:qFormat/>
    <w:uiPriority w:val="0"/>
  </w:style>
  <w:style w:type="paragraph" w:customStyle="1" w:styleId="17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832</Words>
  <Characters>1005</Characters>
  <Paragraphs>98</Paragraphs>
  <TotalTime>0</TotalTime>
  <ScaleCrop>false</ScaleCrop>
  <LinksUpToDate>false</LinksUpToDate>
  <CharactersWithSpaces>1173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2022-06-28T01:06:00Z</dcterms:created>
  <dc:creator>User</dc:creator>
  <cp:lastModifiedBy>烽火</cp:lastModifiedBy>
  <dcterms:modified xsi:type="dcterms:W3CDTF">2026-05-19T12:41:42Z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191AD798BFE648BAB3D076BEF1E62ED9_13</vt:lpwstr>
  </property>
  <property fmtid="{D5CDD505-2E9C-101B-9397-08002B2CF9AE}" pid="3" name="KSOProductBuildVer">
    <vt:lpwstr>2052-12.1.0.26375</vt:lpwstr>
  </property>
  <property fmtid="{D5CDD505-2E9C-101B-9397-08002B2CF9AE}" pid="4" name="KSOTemplateDocerSaveRecord">
    <vt:lpwstr>eyJoZGlkIjoiNzlhMTZiZWRhNTFjODMzNTExODgwMzUzNjYyYjBkYTQiLCJ1c2VySWQiOiI2OTQ4MzcyNDcifQ==</vt:lpwstr>
  </property>
</Properties>
</file>